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66" w:rsidRDefault="00DF4966" w:rsidP="00DF4966">
      <w:pPr>
        <w:jc w:val="center"/>
        <w:rPr>
          <w:rStyle w:val="lev"/>
          <w:rFonts w:ascii="Calibri" w:eastAsia="Times New Roman" w:hAnsi="Calibri"/>
          <w:color w:val="376092"/>
          <w:sz w:val="32"/>
          <w:szCs w:val="32"/>
        </w:rPr>
      </w:pPr>
      <w:bookmarkStart w:id="0" w:name="_GoBack"/>
      <w:r>
        <w:rPr>
          <w:rStyle w:val="lev"/>
          <w:rFonts w:ascii="Calibri" w:eastAsia="Times New Roman" w:hAnsi="Calibri"/>
          <w:color w:val="376092"/>
          <w:sz w:val="32"/>
          <w:szCs w:val="32"/>
        </w:rPr>
        <w:pict>
          <v:rect id="_x0000_i1025" style="width:453.6pt;height:1.5pt" o:hralign="center" o:hrstd="t" o:hr="t" fillcolor="#a0a0a0" stroked="f"/>
        </w:pict>
      </w:r>
      <w:bookmarkEnd w:id="0"/>
    </w:p>
    <w:tbl>
      <w:tblPr>
        <w:tblpPr w:leftFromText="141" w:rightFromText="141" w:bottomFromText="160" w:vertAnchor="text" w:horzAnchor="margin" w:tblpXSpec="center" w:tblpY="-884"/>
        <w:tblW w:w="1122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1"/>
        <w:gridCol w:w="5169"/>
      </w:tblGrid>
      <w:tr w:rsidR="00DF4966" w:rsidTr="00DF4966">
        <w:trPr>
          <w:trHeight w:val="2415"/>
          <w:tblCellSpacing w:w="7" w:type="dxa"/>
        </w:trPr>
        <w:tc>
          <w:tcPr>
            <w:tcW w:w="6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966" w:rsidRDefault="00DF4966">
            <w:pPr>
              <w:jc w:val="center"/>
              <w:rPr>
                <w:rStyle w:val="lev"/>
                <w:rFonts w:ascii="Calibri" w:eastAsia="Times New Roman" w:hAnsi="Calibri"/>
                <w:color w:val="376092"/>
                <w:sz w:val="32"/>
                <w:szCs w:val="32"/>
              </w:rPr>
            </w:pPr>
            <w:r w:rsidRPr="00DF4966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24944FD" wp14:editId="2FE89858">
                  <wp:extent cx="3209925" cy="1287271"/>
                  <wp:effectExtent l="0" t="0" r="0" b="8255"/>
                  <wp:docPr id="2" name="Image 2" descr="https://brand.dexwired.net/Iconographie/CANDRIAM_DESCRIPTOR_PROTECTION_DEF_RGB_6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s://brand.dexwired.net/Iconographie/CANDRIAM_DESCRIPTOR_PROTECTION_DEF_RGB_6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955" cy="1292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966" w:rsidRPr="00DF4966" w:rsidRDefault="00DF4966" w:rsidP="00DF4966">
            <w:pPr>
              <w:spacing w:after="200" w:line="252" w:lineRule="auto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9C24768" wp14:editId="0D3A5346">
                  <wp:extent cx="2514600" cy="1028700"/>
                  <wp:effectExtent l="0" t="0" r="0" b="0"/>
                  <wp:docPr id="1" name="Image 1" descr="cid:image026.jpg@01D0C6CD.12DC7E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id:image026.jpg@01D0C6CD.12DC7E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956" cy="1034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966" w:rsidRDefault="00DF4966" w:rsidP="00DF4966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28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0"/>
      </w:tblGrid>
      <w:tr w:rsidR="00DF4966" w:rsidTr="00DF4966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966" w:rsidRDefault="00DF4966">
            <w:pPr>
              <w:spacing w:line="252" w:lineRule="auto"/>
              <w:jc w:val="center"/>
              <w:rPr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376092"/>
                <w:sz w:val="32"/>
                <w:szCs w:val="32"/>
              </w:rPr>
              <w:t xml:space="preserve">Invitation à la Conférence du 16 décembre </w:t>
            </w:r>
            <w:r>
              <w:rPr>
                <w:rFonts w:ascii="Calibri" w:hAnsi="Calibri"/>
                <w:b/>
                <w:bCs/>
                <w:color w:val="1F497D"/>
                <w:sz w:val="32"/>
                <w:szCs w:val="32"/>
              </w:rPr>
              <w:t>2</w:t>
            </w:r>
            <w:r>
              <w:rPr>
                <w:rFonts w:ascii="Calibri" w:hAnsi="Calibri"/>
                <w:b/>
                <w:bCs/>
                <w:color w:val="376092"/>
                <w:sz w:val="32"/>
                <w:szCs w:val="32"/>
              </w:rPr>
              <w:t>015</w:t>
            </w:r>
          </w:p>
          <w:p w:rsidR="00DF4966" w:rsidRDefault="00DF4966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376092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376092"/>
                <w:sz w:val="36"/>
                <w:szCs w:val="36"/>
              </w:rPr>
              <w:t>« Le passage aux nouvelles normes réglementaires Solvabilité II</w:t>
            </w:r>
          </w:p>
          <w:p w:rsidR="00DF4966" w:rsidRDefault="00DF4966">
            <w:pPr>
              <w:spacing w:line="252" w:lineRule="auto"/>
              <w:jc w:val="center"/>
              <w:rPr>
                <w:rFonts w:ascii="Times New Roman" w:hAnsi="Times New Roman"/>
                <w:color w:val="376092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376092"/>
                <w:sz w:val="36"/>
                <w:szCs w:val="36"/>
              </w:rPr>
              <w:t>et leurs impacts sur la gestion d’actifs. »</w:t>
            </w:r>
          </w:p>
          <w:p w:rsidR="00DF4966" w:rsidRDefault="00DF4966">
            <w:pPr>
              <w:spacing w:line="252" w:lineRule="auto"/>
              <w:jc w:val="center"/>
              <w:rPr>
                <w:color w:val="376092"/>
                <w:sz w:val="24"/>
                <w:szCs w:val="24"/>
              </w:rPr>
            </w:pPr>
          </w:p>
          <w:p w:rsidR="00DF4966" w:rsidRDefault="00DF4966">
            <w:pPr>
              <w:spacing w:line="252" w:lineRule="auto"/>
              <w:jc w:val="center"/>
              <w:rPr>
                <w:color w:val="376092"/>
                <w:sz w:val="28"/>
                <w:szCs w:val="28"/>
              </w:rPr>
            </w:pPr>
            <w:r>
              <w:rPr>
                <w:rFonts w:ascii="Calibri" w:hAnsi="Calibri"/>
                <w:color w:val="376092"/>
                <w:sz w:val="28"/>
                <w:szCs w:val="28"/>
              </w:rPr>
              <w:t>Mercredi 16 décembre 2015 à 9h30</w:t>
            </w:r>
          </w:p>
          <w:p w:rsidR="00DF4966" w:rsidRDefault="00DF4966">
            <w:pPr>
              <w:spacing w:line="252" w:lineRule="auto"/>
              <w:jc w:val="center"/>
              <w:rPr>
                <w:rFonts w:ascii="Calibri" w:hAnsi="Calibri"/>
                <w:color w:val="376092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376092"/>
                <w:sz w:val="28"/>
                <w:szCs w:val="28"/>
                <w:lang w:val="en-US"/>
              </w:rPr>
              <w:t>CANDRIAM - Washington Plaza – 42 rue Washington - 75008 PARIS  </w:t>
            </w:r>
          </w:p>
          <w:p w:rsidR="00DF4966" w:rsidRDefault="00DF4966">
            <w:pPr>
              <w:spacing w:line="252" w:lineRule="auto"/>
              <w:jc w:val="center"/>
              <w:rPr>
                <w:rFonts w:ascii="Calibri" w:eastAsia="Times New Roman" w:hAnsi="Calibri"/>
                <w:color w:val="376092"/>
              </w:rPr>
            </w:pPr>
            <w:r>
              <w:rPr>
                <w:rFonts w:ascii="Calibri" w:eastAsia="Times New Roman" w:hAnsi="Calibri"/>
                <w:color w:val="376092"/>
              </w:rPr>
              <w:pict>
                <v:rect id="_x0000_i1026" style="width:453.6pt;height:1.5pt" o:hralign="center" o:hrstd="t" o:hr="t" fillcolor="#a0a0a0" stroked="f"/>
              </w:pict>
            </w:r>
          </w:p>
          <w:p w:rsidR="00DF4966" w:rsidRDefault="00DF4966">
            <w:pPr>
              <w:spacing w:line="252" w:lineRule="auto"/>
              <w:jc w:val="center"/>
              <w:rPr>
                <w:rFonts w:ascii="Calibri" w:eastAsia="Times New Roman" w:hAnsi="Calibri"/>
                <w:color w:val="376092"/>
              </w:rPr>
            </w:pPr>
          </w:p>
        </w:tc>
      </w:tr>
    </w:tbl>
    <w:p w:rsidR="00DF4966" w:rsidRDefault="00DF4966" w:rsidP="00DF4966">
      <w:pPr>
        <w:jc w:val="center"/>
        <w:rPr>
          <w:rFonts w:ascii="Times New Roman" w:hAnsi="Times New Roman"/>
          <w:vanish/>
          <w:color w:val="000000"/>
          <w:lang w:eastAsia="fr-FR"/>
        </w:rPr>
      </w:pPr>
    </w:p>
    <w:tbl>
      <w:tblPr>
        <w:tblW w:w="1134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</w:tblGrid>
      <w:tr w:rsidR="00DF4966" w:rsidTr="00DF4966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966" w:rsidRDefault="00DF4966">
            <w:pPr>
              <w:spacing w:after="200" w:line="252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Bonjour, </w:t>
            </w:r>
          </w:p>
          <w:p w:rsidR="00DF4966" w:rsidRDefault="00DF4966">
            <w:pPr>
              <w:spacing w:after="200" w:line="252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Nous vous invitons à réserver dès à présent votre matinée du mercredi 16 décembre prochain pour assister à notre Conférence dont le thème est : « </w:t>
            </w:r>
            <w:r>
              <w:rPr>
                <w:rFonts w:ascii="Calibri" w:hAnsi="Calibri"/>
                <w:b/>
              </w:rPr>
              <w:t>Le passage aux nouvelles normes réglementaire Solvabilité II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et leurs impacts sur la gestion d’actifs</w:t>
            </w:r>
            <w:r>
              <w:rPr>
                <w:rFonts w:ascii="Calibri" w:hAnsi="Calibri"/>
                <w:sz w:val="20"/>
                <w:szCs w:val="20"/>
              </w:rPr>
              <w:t xml:space="preserve"> ». </w:t>
            </w:r>
          </w:p>
          <w:p w:rsidR="00DF4966" w:rsidRDefault="00DF4966">
            <w:pPr>
              <w:spacing w:after="200" w:line="252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L’ordre du jour de cette rencontre sera le suivant :</w:t>
            </w:r>
          </w:p>
          <w:p w:rsidR="00DF4966" w:rsidRDefault="00DF4966">
            <w:p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9h30</w:t>
            </w:r>
            <w:r>
              <w:rPr>
                <w:rFonts w:ascii="Calibri" w:hAnsi="Calibri"/>
                <w:b/>
                <w:bCs/>
                <w:color w:val="0080C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Café d’accueil </w:t>
            </w:r>
          </w:p>
          <w:p w:rsidR="00DF4966" w:rsidRDefault="00DF4966">
            <w:pPr>
              <w:spacing w:line="252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 </w:t>
            </w:r>
          </w:p>
          <w:p w:rsidR="00DF4966" w:rsidRDefault="00DF4966">
            <w:pPr>
              <w:spacing w:line="252" w:lineRule="auto"/>
              <w:jc w:val="both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10h00 : Allocution d’ouverture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Pierre ERNST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, Président de CANDRIAM et </w:t>
            </w:r>
            <w:r>
              <w:rPr>
                <w:rFonts w:ascii="Calibri" w:eastAsia="Times New Roman" w:hAnsi="Calibri"/>
                <w:b/>
                <w:sz w:val="20"/>
                <w:szCs w:val="20"/>
              </w:rPr>
              <w:t>Bruno HUSS</w:t>
            </w:r>
            <w:r>
              <w:rPr>
                <w:rFonts w:ascii="Calibri" w:eastAsia="Times New Roman" w:hAnsi="Calibri"/>
                <w:sz w:val="20"/>
                <w:szCs w:val="20"/>
              </w:rPr>
              <w:t>, Président de l’ADOM</w:t>
            </w:r>
          </w:p>
          <w:p w:rsidR="00DF4966" w:rsidRDefault="00DF4966">
            <w:pPr>
              <w:spacing w:line="252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F4966" w:rsidRDefault="00DF4966">
            <w:pPr>
              <w:spacing w:line="252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10h15</w:t>
            </w:r>
            <w:r>
              <w:rPr>
                <w:rFonts w:ascii="Calibri" w:hAnsi="Calibri"/>
                <w:sz w:val="20"/>
                <w:szCs w:val="20"/>
              </w:rPr>
              <w:t xml:space="preserve"> : Interventions de : </w:t>
            </w:r>
            <w:r>
              <w:rPr>
                <w:rFonts w:ascii="Calibri" w:hAnsi="Calibri"/>
                <w:b/>
                <w:sz w:val="20"/>
                <w:szCs w:val="20"/>
              </w:rPr>
              <w:t>Francesco BRIGANTI</w:t>
            </w:r>
            <w:r>
              <w:rPr>
                <w:rFonts w:ascii="Calibri" w:hAnsi="Calibri"/>
                <w:sz w:val="20"/>
                <w:szCs w:val="20"/>
              </w:rPr>
              <w:t>, Directeur de l’AEIP</w:t>
            </w:r>
          </w:p>
          <w:p w:rsidR="00DF4966" w:rsidRDefault="00DF4966">
            <w:pPr>
              <w:spacing w:line="252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Calibri" w:hAnsi="Calibri"/>
                <w:sz w:val="18"/>
                <w:szCs w:val="18"/>
              </w:rPr>
              <w:t xml:space="preserve">    </w:t>
            </w:r>
            <w:r>
              <w:rPr>
                <w:rFonts w:ascii="Calibri" w:hAnsi="Calibri"/>
                <w:sz w:val="20"/>
                <w:szCs w:val="20"/>
              </w:rPr>
              <w:t xml:space="preserve"> : </w:t>
            </w:r>
            <w:r>
              <w:rPr>
                <w:rFonts w:ascii="Calibri" w:hAnsi="Calibri"/>
                <w:b/>
                <w:sz w:val="20"/>
                <w:szCs w:val="20"/>
              </w:rPr>
              <w:t>Bertrand BOIVIN-CHAMPEAUX</w:t>
            </w:r>
            <w:r>
              <w:rPr>
                <w:rFonts w:ascii="Calibri" w:hAnsi="Calibri"/>
                <w:sz w:val="20"/>
                <w:szCs w:val="20"/>
              </w:rPr>
              <w:t>, Directeur Prévoyance et Retraite Supplémentaire du CTIP</w:t>
            </w:r>
          </w:p>
          <w:p w:rsidR="00DF4966" w:rsidRDefault="00DF4966">
            <w:pPr>
              <w:spacing w:line="252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F4966" w:rsidRDefault="00DF4966">
            <w:pPr>
              <w:spacing w:line="252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11h15 : Table ronde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</w:p>
          <w:p w:rsidR="00DF4966" w:rsidRDefault="00DF4966">
            <w:pPr>
              <w:spacing w:line="252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intervenants  apporteront leurs témoignages en partageant leurs visions et leurs pratiques.</w:t>
            </w:r>
          </w:p>
          <w:p w:rsidR="00DF4966" w:rsidRDefault="00DF4966">
            <w:pPr>
              <w:spacing w:line="252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DF4966" w:rsidRDefault="00DF4966">
            <w:pPr>
              <w:spacing w:line="252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12h15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Echange avec les participants</w:t>
            </w:r>
          </w:p>
          <w:p w:rsidR="00DF4966" w:rsidRDefault="00DF4966">
            <w:pPr>
              <w:spacing w:line="252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DF4966" w:rsidRDefault="00DF4966">
            <w:p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13h00 : Cocktail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déjeunatoire</w:t>
            </w:r>
            <w:proofErr w:type="spellEnd"/>
          </w:p>
        </w:tc>
      </w:tr>
    </w:tbl>
    <w:p w:rsidR="00DF4966" w:rsidRDefault="00DF4966" w:rsidP="00DF4966">
      <w:pPr>
        <w:rPr>
          <w:color w:val="000000"/>
          <w:sz w:val="20"/>
          <w:szCs w:val="20"/>
          <w:lang w:eastAsia="fr-FR"/>
        </w:rPr>
      </w:pPr>
    </w:p>
    <w:tbl>
      <w:tblPr>
        <w:tblW w:w="1137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2"/>
        <w:gridCol w:w="2057"/>
        <w:gridCol w:w="21"/>
      </w:tblGrid>
      <w:tr w:rsidR="00DF4966" w:rsidTr="00DF4966">
        <w:trPr>
          <w:gridAfter w:val="1"/>
          <w:tblCellSpacing w:w="7" w:type="dxa"/>
          <w:jc w:val="center"/>
        </w:trPr>
        <w:tc>
          <w:tcPr>
            <w:tcW w:w="61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966" w:rsidRDefault="00DF4966">
            <w:pPr>
              <w:spacing w:line="252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pict>
                <v:rect id="_x0000_i1027" style="width:453.6pt;height:1.5pt" o:hralign="center" o:hrstd="t" o:hr="t" fillcolor="#a0a0a0" stroked="f"/>
              </w:pict>
            </w:r>
          </w:p>
          <w:p w:rsidR="00DF4966" w:rsidRDefault="00DF4966">
            <w:pPr>
              <w:spacing w:after="160" w:line="252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Afin de préparer au mieux cette rencontre, nous vous remercions de vous inscrire avant le 12 décembre auprès de l’ADOM (</w:t>
            </w:r>
            <w:hyperlink r:id="rId6" w:history="1">
              <w:r>
                <w:rPr>
                  <w:rStyle w:val="Lienhypertexte"/>
                  <w:rFonts w:ascii="Calibri" w:hAnsi="Calibri"/>
                  <w:sz w:val="20"/>
                  <w:szCs w:val="20"/>
                </w:rPr>
                <w:t>bruno.huss@mutuelledefranceplus.fr</w:t>
              </w:r>
            </w:hyperlink>
            <w:r>
              <w:rPr>
                <w:rFonts w:ascii="Calibri" w:hAnsi="Calibri"/>
                <w:sz w:val="20"/>
                <w:szCs w:val="20"/>
              </w:rPr>
              <w:t>), le nombre de places étant limité.</w:t>
            </w:r>
          </w:p>
          <w:p w:rsidR="00DF4966" w:rsidRDefault="00DF4966">
            <w:pPr>
              <w:spacing w:line="252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pict>
                <v:rect id="_x0000_i1028" style="width:453.6pt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966" w:rsidRDefault="00DF4966">
            <w:pPr>
              <w:spacing w:line="252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DF4966" w:rsidTr="00DF4966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966" w:rsidRDefault="00DF4966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Dans l'attente du plaisir de vous accueillir à cette conférence, nous restons à votre disposition pour toute précision</w:t>
            </w:r>
          </w:p>
          <w:p w:rsidR="00DF4966" w:rsidRDefault="00DF496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Bien cordialement.</w:t>
            </w:r>
          </w:p>
        </w:tc>
      </w:tr>
    </w:tbl>
    <w:p w:rsidR="00DF4966" w:rsidRDefault="00DF4966" w:rsidP="00DF4966">
      <w:pPr>
        <w:rPr>
          <w:color w:val="000000"/>
          <w:sz w:val="24"/>
          <w:szCs w:val="24"/>
          <w:lang w:eastAsia="fr-FR"/>
        </w:rPr>
      </w:pPr>
      <w:r>
        <w:t> </w:t>
      </w:r>
    </w:p>
    <w:p w:rsidR="00A33820" w:rsidRDefault="00A33820"/>
    <w:sectPr w:rsidR="00A33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66"/>
    <w:rsid w:val="00A33820"/>
    <w:rsid w:val="00D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C07B18A-DC28-42C8-A714-FB2ABD3A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66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F4966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DF4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4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no.huss@mutuelledefranceplus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 Bruno</dc:creator>
  <cp:keywords/>
  <dc:description/>
  <cp:lastModifiedBy>Huss Bruno</cp:lastModifiedBy>
  <cp:revision>2</cp:revision>
  <dcterms:created xsi:type="dcterms:W3CDTF">2015-11-28T10:15:00Z</dcterms:created>
  <dcterms:modified xsi:type="dcterms:W3CDTF">2015-11-28T10:16:00Z</dcterms:modified>
</cp:coreProperties>
</file>